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BB0" w:rsidRDefault="00CD6BB0">
      <w:r>
        <w:tab/>
      </w:r>
      <w:r>
        <w:tab/>
      </w:r>
      <w:r>
        <w:tab/>
      </w:r>
    </w:p>
    <w:p w:rsidR="00DA73F9" w:rsidRPr="00DA73F9" w:rsidRDefault="00B94C7E" w:rsidP="008F4D05">
      <w:pPr>
        <w:spacing w:after="60"/>
        <w:jc w:val="center"/>
        <w:rPr>
          <w:rFonts w:cs="Arial"/>
          <w:b/>
          <w:color w:val="C00000"/>
          <w:sz w:val="36"/>
          <w:szCs w:val="34"/>
        </w:rPr>
      </w:pPr>
      <w:r>
        <w:rPr>
          <w:rFonts w:cs="Arial"/>
          <w:b/>
          <w:color w:val="C00000"/>
          <w:sz w:val="36"/>
          <w:szCs w:val="34"/>
        </w:rPr>
        <w:t>HOLODOMOR un génocide oublié</w:t>
      </w:r>
    </w:p>
    <w:p w:rsidR="00DA73F9" w:rsidRDefault="00B94C7E" w:rsidP="008F4D05">
      <w:pPr>
        <w:spacing w:after="60"/>
        <w:jc w:val="center"/>
        <w:rPr>
          <w:rFonts w:cs="Arial"/>
          <w:b/>
          <w:color w:val="C00000"/>
          <w:sz w:val="36"/>
          <w:szCs w:val="34"/>
        </w:rPr>
      </w:pPr>
      <w:r>
        <w:rPr>
          <w:rFonts w:cs="Arial"/>
          <w:b/>
          <w:color w:val="C00000"/>
          <w:sz w:val="36"/>
          <w:szCs w:val="34"/>
        </w:rPr>
        <w:t xml:space="preserve">Omerta sur </w:t>
      </w:r>
      <w:r w:rsidR="00DA73F9" w:rsidRPr="00DA73F9">
        <w:rPr>
          <w:rFonts w:cs="Arial"/>
          <w:b/>
          <w:color w:val="C00000"/>
          <w:sz w:val="36"/>
          <w:szCs w:val="34"/>
        </w:rPr>
        <w:t xml:space="preserve">6 millions de </w:t>
      </w:r>
      <w:r w:rsidR="0090545C" w:rsidRPr="00DA73F9">
        <w:rPr>
          <w:rFonts w:cs="Arial"/>
          <w:b/>
          <w:color w:val="C00000"/>
          <w:sz w:val="36"/>
          <w:szCs w:val="34"/>
        </w:rPr>
        <w:t>morts</w:t>
      </w:r>
      <w:r w:rsidR="0090545C">
        <w:rPr>
          <w:rFonts w:cs="Arial"/>
          <w:b/>
          <w:color w:val="C00000"/>
          <w:sz w:val="36"/>
          <w:szCs w:val="34"/>
        </w:rPr>
        <w:t xml:space="preserve"> </w:t>
      </w:r>
      <w:r w:rsidR="0090545C" w:rsidRPr="00DA73F9">
        <w:rPr>
          <w:rFonts w:cs="Arial"/>
          <w:b/>
          <w:color w:val="C00000"/>
          <w:sz w:val="36"/>
          <w:szCs w:val="34"/>
        </w:rPr>
        <w:t>!</w:t>
      </w:r>
    </w:p>
    <w:p w:rsidR="00B248D1" w:rsidRPr="00B248D1" w:rsidRDefault="00B248D1" w:rsidP="001354CB">
      <w:pPr>
        <w:jc w:val="center"/>
        <w:rPr>
          <w:rFonts w:cs="Arial"/>
          <w:b/>
          <w:i/>
          <w:color w:val="C00000"/>
          <w:sz w:val="32"/>
          <w:szCs w:val="34"/>
        </w:rPr>
      </w:pPr>
      <w:r w:rsidRPr="00B248D1">
        <w:rPr>
          <w:rFonts w:cs="Arial"/>
          <w:b/>
          <w:i/>
          <w:color w:val="C00000"/>
          <w:sz w:val="32"/>
          <w:szCs w:val="34"/>
        </w:rPr>
        <w:t>Les derniers survivants témoignent</w:t>
      </w:r>
    </w:p>
    <w:p w:rsidR="001354CB" w:rsidRPr="00DA73F9" w:rsidRDefault="008F4D05" w:rsidP="001354CB">
      <w:pPr>
        <w:jc w:val="center"/>
        <w:rPr>
          <w:sz w:val="22"/>
        </w:rPr>
      </w:pPr>
      <w:r>
        <w:rPr>
          <w:rFonts w:ascii="Hobo Std" w:hAnsi="Hobo Std"/>
          <w:sz w:val="32"/>
          <w:szCs w:val="34"/>
        </w:rPr>
        <w:t>« </w:t>
      </w:r>
      <w:r w:rsidR="00216298" w:rsidRPr="00DA73F9">
        <w:rPr>
          <w:rFonts w:ascii="Hobo Std" w:hAnsi="Hobo Std"/>
          <w:sz w:val="32"/>
          <w:szCs w:val="34"/>
        </w:rPr>
        <w:t>Holodomor, le génocide oublié</w:t>
      </w:r>
      <w:r>
        <w:rPr>
          <w:rFonts w:ascii="Hobo Std" w:hAnsi="Hobo Std"/>
          <w:sz w:val="32"/>
          <w:szCs w:val="34"/>
        </w:rPr>
        <w:t> »</w:t>
      </w:r>
      <w:r w:rsidR="00DA73F9">
        <w:rPr>
          <w:rFonts w:ascii="Hobo Std" w:hAnsi="Hobo Std"/>
          <w:sz w:val="32"/>
          <w:szCs w:val="34"/>
        </w:rPr>
        <w:t xml:space="preserve">, </w:t>
      </w:r>
      <w:r w:rsidR="00DA73F9">
        <w:rPr>
          <w:sz w:val="22"/>
        </w:rPr>
        <w:t>u</w:t>
      </w:r>
      <w:r w:rsidR="001354CB" w:rsidRPr="00DA73F9">
        <w:rPr>
          <w:sz w:val="22"/>
        </w:rPr>
        <w:t>n film de Bénédicte BANET</w:t>
      </w:r>
    </w:p>
    <w:p w:rsidR="00B94C7E" w:rsidRDefault="00B94C7E" w:rsidP="001354CB">
      <w:pPr>
        <w:spacing w:after="0"/>
        <w:jc w:val="center"/>
        <w:rPr>
          <w:b/>
          <w:sz w:val="18"/>
        </w:rPr>
      </w:pPr>
    </w:p>
    <w:p w:rsidR="001354CB" w:rsidRPr="00CF3969" w:rsidRDefault="001354CB" w:rsidP="001354CB">
      <w:pPr>
        <w:spacing w:after="0"/>
        <w:jc w:val="center"/>
        <w:rPr>
          <w:b/>
          <w:sz w:val="22"/>
        </w:rPr>
      </w:pPr>
      <w:r w:rsidRPr="00CF3969">
        <w:rPr>
          <w:b/>
          <w:sz w:val="22"/>
        </w:rPr>
        <w:t>PROJECTION DEBAT</w:t>
      </w:r>
    </w:p>
    <w:p w:rsidR="001354CB" w:rsidRPr="00CF3969" w:rsidRDefault="001354CB" w:rsidP="001354CB">
      <w:pPr>
        <w:spacing w:after="0"/>
        <w:jc w:val="center"/>
        <w:rPr>
          <w:b/>
          <w:sz w:val="22"/>
        </w:rPr>
      </w:pPr>
      <w:r w:rsidRPr="00CF3969">
        <w:rPr>
          <w:b/>
          <w:sz w:val="22"/>
        </w:rPr>
        <w:t>Le 23 novembre à 10 heures</w:t>
      </w:r>
    </w:p>
    <w:p w:rsidR="003F241E" w:rsidRPr="00CF3969" w:rsidRDefault="001354CB" w:rsidP="001354CB">
      <w:pPr>
        <w:spacing w:after="0"/>
        <w:jc w:val="center"/>
        <w:rPr>
          <w:b/>
          <w:sz w:val="22"/>
        </w:rPr>
      </w:pPr>
      <w:proofErr w:type="gramStart"/>
      <w:r w:rsidRPr="00CF3969">
        <w:rPr>
          <w:b/>
          <w:sz w:val="22"/>
        </w:rPr>
        <w:t>au</w:t>
      </w:r>
      <w:proofErr w:type="gramEnd"/>
      <w:r w:rsidRPr="00CF3969">
        <w:rPr>
          <w:b/>
          <w:sz w:val="22"/>
        </w:rPr>
        <w:t xml:space="preserve"> Cinéma ACTION CHRISTINE</w:t>
      </w:r>
    </w:p>
    <w:p w:rsidR="003F241E" w:rsidRPr="00CF3969" w:rsidRDefault="003F241E" w:rsidP="001354CB">
      <w:pPr>
        <w:spacing w:after="0"/>
        <w:jc w:val="center"/>
        <w:rPr>
          <w:b/>
          <w:sz w:val="22"/>
        </w:rPr>
      </w:pPr>
      <w:r w:rsidRPr="00CF3969">
        <w:rPr>
          <w:b/>
          <w:sz w:val="22"/>
        </w:rPr>
        <w:t>4 rue Christine 75006 PARIS</w:t>
      </w:r>
    </w:p>
    <w:p w:rsidR="008A18E7" w:rsidRPr="00CF3969" w:rsidRDefault="00EF581B" w:rsidP="001354CB">
      <w:pPr>
        <w:spacing w:after="0"/>
        <w:jc w:val="center"/>
        <w:rPr>
          <w:sz w:val="22"/>
        </w:rPr>
      </w:pPr>
      <w:r w:rsidRPr="00CF3969">
        <w:rPr>
          <w:sz w:val="22"/>
        </w:rPr>
        <w:t>Avec</w:t>
      </w:r>
      <w:r w:rsidR="003F241E" w:rsidRPr="00CF3969">
        <w:rPr>
          <w:sz w:val="22"/>
        </w:rPr>
        <w:t xml:space="preserve"> la participation d'Etienne THEVENIN</w:t>
      </w:r>
    </w:p>
    <w:p w:rsidR="003F241E" w:rsidRPr="00CF3969" w:rsidRDefault="003F241E" w:rsidP="001354CB">
      <w:pPr>
        <w:spacing w:after="0"/>
        <w:jc w:val="center"/>
        <w:rPr>
          <w:sz w:val="22"/>
        </w:rPr>
      </w:pPr>
      <w:r w:rsidRPr="00CF3969">
        <w:rPr>
          <w:sz w:val="22"/>
        </w:rPr>
        <w:t xml:space="preserve">Maître de </w:t>
      </w:r>
      <w:r w:rsidR="00EF581B" w:rsidRPr="00CF3969">
        <w:rPr>
          <w:sz w:val="22"/>
        </w:rPr>
        <w:t>conférences</w:t>
      </w:r>
      <w:r w:rsidRPr="00CF3969">
        <w:rPr>
          <w:sz w:val="22"/>
        </w:rPr>
        <w:t xml:space="preserve"> en histoire contemporaine à l'Université de Lorraine</w:t>
      </w:r>
    </w:p>
    <w:p w:rsidR="00EF581B" w:rsidRDefault="00EF581B" w:rsidP="001354CB">
      <w:pPr>
        <w:spacing w:after="0"/>
        <w:jc w:val="center"/>
        <w:rPr>
          <w:sz w:val="18"/>
        </w:rPr>
      </w:pPr>
    </w:p>
    <w:p w:rsidR="00B94C7E" w:rsidRPr="004875B2" w:rsidRDefault="00B94C7E" w:rsidP="001354CB">
      <w:pPr>
        <w:spacing w:after="0"/>
        <w:jc w:val="center"/>
        <w:rPr>
          <w:sz w:val="18"/>
        </w:rPr>
      </w:pPr>
    </w:p>
    <w:p w:rsidR="00EF581B" w:rsidRPr="00B94C7E" w:rsidRDefault="00EF581B" w:rsidP="001354CB">
      <w:pPr>
        <w:spacing w:after="0"/>
        <w:jc w:val="center"/>
      </w:pPr>
      <w:r w:rsidRPr="00B94C7E">
        <w:t>Cette projection s'inscrit dans le cadre de la commémoration du 80</w:t>
      </w:r>
      <w:r w:rsidRPr="00B94C7E">
        <w:rPr>
          <w:vertAlign w:val="superscript"/>
        </w:rPr>
        <w:t>ème</w:t>
      </w:r>
      <w:r w:rsidRPr="00B94C7E">
        <w:t xml:space="preserve"> anniversaire du Holodomor</w:t>
      </w:r>
    </w:p>
    <w:p w:rsidR="00EF581B" w:rsidRDefault="00EF581B" w:rsidP="001354CB">
      <w:pPr>
        <w:spacing w:after="0"/>
        <w:jc w:val="center"/>
        <w:rPr>
          <w:sz w:val="22"/>
        </w:rPr>
      </w:pPr>
    </w:p>
    <w:p w:rsidR="00CF3969" w:rsidRPr="00B94C7E" w:rsidRDefault="00CF3969" w:rsidP="001354CB">
      <w:pPr>
        <w:spacing w:after="0"/>
        <w:jc w:val="center"/>
        <w:rPr>
          <w:sz w:val="22"/>
        </w:rPr>
      </w:pPr>
      <w:bookmarkStart w:id="0" w:name="_GoBack"/>
      <w:bookmarkEnd w:id="0"/>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8218"/>
      </w:tblGrid>
      <w:tr w:rsidR="00EF581B" w:rsidRPr="00B94C7E" w:rsidTr="004875B2">
        <w:tc>
          <w:tcPr>
            <w:tcW w:w="1668" w:type="dxa"/>
          </w:tcPr>
          <w:p w:rsidR="00EF581B" w:rsidRPr="00B94C7E" w:rsidRDefault="00EF581B" w:rsidP="001354CB">
            <w:pPr>
              <w:spacing w:after="0"/>
              <w:jc w:val="center"/>
            </w:pPr>
            <w:r w:rsidRPr="00B94C7E">
              <w:t>Le Holodomor c'est quoi ?</w:t>
            </w:r>
          </w:p>
        </w:tc>
        <w:tc>
          <w:tcPr>
            <w:tcW w:w="8218" w:type="dxa"/>
          </w:tcPr>
          <w:p w:rsidR="00EF581B" w:rsidRPr="00B94C7E" w:rsidRDefault="00EF581B" w:rsidP="00BC6D43">
            <w:pPr>
              <w:jc w:val="left"/>
            </w:pPr>
            <w:r w:rsidRPr="00B94C7E">
              <w:t>Le Holodomor est une famine artificielle provoquée en Ukraine, dans les années 32-33, par l'Etat soviétique. Il s'ensuivit au moins 6 millions de morts dans l'indifférence du monde entier.</w:t>
            </w:r>
          </w:p>
        </w:tc>
      </w:tr>
      <w:tr w:rsidR="00EF581B" w:rsidRPr="00B94C7E" w:rsidTr="004875B2">
        <w:tc>
          <w:tcPr>
            <w:tcW w:w="1668" w:type="dxa"/>
          </w:tcPr>
          <w:p w:rsidR="00EF581B" w:rsidRPr="00B94C7E" w:rsidRDefault="00EF581B" w:rsidP="00EF581B">
            <w:pPr>
              <w:spacing w:after="0"/>
              <w:jc w:val="center"/>
            </w:pPr>
            <w:r w:rsidRPr="00B94C7E">
              <w:t>Le film</w:t>
            </w:r>
          </w:p>
        </w:tc>
        <w:tc>
          <w:tcPr>
            <w:tcW w:w="8218" w:type="dxa"/>
          </w:tcPr>
          <w:p w:rsidR="00EF581B" w:rsidRPr="00B94C7E" w:rsidRDefault="00EF581B" w:rsidP="00BC6D43">
            <w:pPr>
              <w:jc w:val="left"/>
            </w:pPr>
            <w:r w:rsidRPr="00B94C7E">
              <w:t>"Holodomor, le génocide oublié" explique, à travers le témoignage de survivants et des interviews d'historiens, philosophes, hommes politiques, comment et pourquoi Staline a affamé la population paysanne ukrainienne et exterminé son intelligentsia. Il démontre en quoi cette famine a été un véritable génocide.</w:t>
            </w:r>
          </w:p>
        </w:tc>
      </w:tr>
      <w:tr w:rsidR="00EF581B" w:rsidRPr="00B94C7E" w:rsidTr="004875B2">
        <w:tc>
          <w:tcPr>
            <w:tcW w:w="1668" w:type="dxa"/>
          </w:tcPr>
          <w:p w:rsidR="00EF581B" w:rsidRPr="00B94C7E" w:rsidRDefault="00EF581B" w:rsidP="001354CB">
            <w:pPr>
              <w:spacing w:after="0"/>
              <w:jc w:val="center"/>
            </w:pPr>
            <w:r w:rsidRPr="00B94C7E">
              <w:t>Pourquoi ce film ?</w:t>
            </w:r>
          </w:p>
        </w:tc>
        <w:tc>
          <w:tcPr>
            <w:tcW w:w="8218" w:type="dxa"/>
          </w:tcPr>
          <w:p w:rsidR="00146BC0" w:rsidRPr="00B94C7E" w:rsidRDefault="00EF581B" w:rsidP="00146BC0">
            <w:pPr>
              <w:spacing w:after="0"/>
              <w:jc w:val="left"/>
            </w:pPr>
            <w:r w:rsidRPr="00B94C7E">
              <w:t xml:space="preserve">Lorsqu'en 2010 Bénédicte BANET entreprend l'écriture et la réalisation de ce film, elle voulait porter à la connaissance du public ces évènements </w:t>
            </w:r>
            <w:r w:rsidR="00146BC0" w:rsidRPr="00B94C7E">
              <w:t xml:space="preserve">sur lesquels a plané jusqu'à maintenant une véritable omerta. Elle voulait dire avec les survivants qui ont accepté de témoigner "plus jamais ça". </w:t>
            </w:r>
          </w:p>
          <w:p w:rsidR="00EF581B" w:rsidRPr="00B94C7E" w:rsidRDefault="00146BC0" w:rsidP="00146BC0">
            <w:pPr>
              <w:spacing w:after="0"/>
              <w:jc w:val="left"/>
            </w:pPr>
            <w:r w:rsidRPr="00B94C7E">
              <w:t xml:space="preserve">4 ans après, lors de la sortie du film, le dictateur syrien utilise aussi la famine comme arme de guerre.  Faire acte de mémoire sur le Holodomor est plus que jamais d'actualité ! </w:t>
            </w:r>
          </w:p>
        </w:tc>
      </w:tr>
    </w:tbl>
    <w:p w:rsidR="00EF581B" w:rsidRDefault="00EF581B" w:rsidP="001354CB">
      <w:pPr>
        <w:spacing w:after="0"/>
        <w:jc w:val="center"/>
        <w:rPr>
          <w:sz w:val="18"/>
        </w:rPr>
      </w:pPr>
    </w:p>
    <w:p w:rsidR="009B08D9" w:rsidRDefault="009B08D9" w:rsidP="001354CB">
      <w:pPr>
        <w:spacing w:after="0"/>
        <w:jc w:val="center"/>
        <w:rPr>
          <w:sz w:val="18"/>
        </w:rPr>
      </w:pPr>
    </w:p>
    <w:p w:rsidR="00B94C7E" w:rsidRPr="004875B2" w:rsidRDefault="00B94C7E" w:rsidP="001354CB">
      <w:pPr>
        <w:spacing w:after="0"/>
        <w:jc w:val="center"/>
        <w:rPr>
          <w:sz w:val="18"/>
        </w:rPr>
      </w:pPr>
    </w:p>
    <w:p w:rsidR="00146BC0" w:rsidRPr="00CF3969" w:rsidRDefault="00146BC0" w:rsidP="00146BC0">
      <w:pPr>
        <w:spacing w:after="0"/>
        <w:rPr>
          <w:sz w:val="18"/>
        </w:rPr>
      </w:pPr>
      <w:r w:rsidRPr="00CF3969">
        <w:rPr>
          <w:rFonts w:asciiTheme="majorHAnsi" w:hAnsiTheme="majorHAnsi"/>
          <w:b/>
          <w:i/>
          <w:color w:val="E36C0A" w:themeColor="accent6" w:themeShade="BF"/>
          <w:sz w:val="22"/>
        </w:rPr>
        <w:t xml:space="preserve">"Ce film est dédié à tous les survivants que j'ai rencontrés, ils m'ont touchée par leur émotion, leur souffrance, mais aussi par leur combativité et leur </w:t>
      </w:r>
      <w:r w:rsidR="009B7C20" w:rsidRPr="00CF3969">
        <w:rPr>
          <w:rFonts w:asciiTheme="majorHAnsi" w:hAnsiTheme="majorHAnsi"/>
          <w:b/>
          <w:i/>
          <w:color w:val="E36C0A" w:themeColor="accent6" w:themeShade="BF"/>
          <w:sz w:val="22"/>
        </w:rPr>
        <w:t>dignité</w:t>
      </w:r>
      <w:r w:rsidRPr="00CF3969">
        <w:rPr>
          <w:rFonts w:asciiTheme="majorHAnsi" w:hAnsiTheme="majorHAnsi"/>
          <w:b/>
          <w:i/>
          <w:color w:val="E36C0A" w:themeColor="accent6" w:themeShade="BF"/>
          <w:sz w:val="22"/>
        </w:rPr>
        <w:t>"</w:t>
      </w:r>
      <w:r w:rsidR="00B248D1" w:rsidRPr="00CF3969">
        <w:rPr>
          <w:rFonts w:asciiTheme="majorHAnsi" w:hAnsiTheme="majorHAnsi"/>
          <w:b/>
          <w:i/>
          <w:color w:val="E36C0A" w:themeColor="accent6" w:themeShade="BF"/>
          <w:sz w:val="22"/>
        </w:rPr>
        <w:t xml:space="preserve">   </w:t>
      </w:r>
      <w:r w:rsidRPr="00CF3969">
        <w:rPr>
          <w:b/>
          <w:sz w:val="18"/>
        </w:rPr>
        <w:t>Bénédicte BANET</w:t>
      </w:r>
      <w:r w:rsidRPr="00CF3969">
        <w:rPr>
          <w:sz w:val="18"/>
        </w:rPr>
        <w:t>, réalisatrice</w:t>
      </w:r>
    </w:p>
    <w:p w:rsidR="00146BC0" w:rsidRPr="00CF3969" w:rsidRDefault="00146BC0" w:rsidP="00146BC0">
      <w:pPr>
        <w:spacing w:after="0"/>
        <w:rPr>
          <w:b/>
          <w:i/>
          <w:color w:val="76923C" w:themeColor="accent3" w:themeShade="BF"/>
          <w:sz w:val="18"/>
        </w:rPr>
      </w:pPr>
    </w:p>
    <w:p w:rsidR="000E3500" w:rsidRPr="00CF3969" w:rsidRDefault="000E3500" w:rsidP="00BC6D43">
      <w:pPr>
        <w:pStyle w:val="Sansinterligne"/>
        <w:rPr>
          <w:rFonts w:cs="Arial"/>
          <w:color w:val="000000" w:themeColor="text1"/>
          <w:sz w:val="20"/>
        </w:rPr>
      </w:pPr>
      <w:r w:rsidRPr="00CF3969">
        <w:rPr>
          <w:b/>
          <w:i/>
          <w:color w:val="4F6228" w:themeColor="accent3" w:themeShade="80"/>
        </w:rPr>
        <w:t>Et s’ils trouvaient un pot avec quelque chose de caché</w:t>
      </w:r>
      <w:r w:rsidR="00BC6D43" w:rsidRPr="00CF3969">
        <w:rPr>
          <w:b/>
          <w:i/>
          <w:color w:val="4F6228" w:themeColor="accent3" w:themeShade="80"/>
        </w:rPr>
        <w:t xml:space="preserve"> </w:t>
      </w:r>
      <w:r w:rsidRPr="00CF3969">
        <w:rPr>
          <w:b/>
          <w:i/>
          <w:color w:val="4F6228" w:themeColor="accent3" w:themeShade="80"/>
        </w:rPr>
        <w:t>Ils le prenaient ou ils le vidaient et toi, tu n’avais qu’à crever tout de suite.</w:t>
      </w:r>
      <w:r w:rsidR="00BC6D43" w:rsidRPr="00CF3969">
        <w:rPr>
          <w:b/>
          <w:i/>
          <w:color w:val="4F6228" w:themeColor="accent3" w:themeShade="80"/>
        </w:rPr>
        <w:t xml:space="preserve"> </w:t>
      </w:r>
      <w:r w:rsidRPr="00CF3969">
        <w:rPr>
          <w:b/>
          <w:i/>
          <w:color w:val="4F6228" w:themeColor="accent3" w:themeShade="80"/>
        </w:rPr>
        <w:t>Crève !  C’était ainsi… Je me souviens de tout……</w:t>
      </w:r>
      <w:r w:rsidRPr="00CF3969">
        <w:rPr>
          <w:color w:val="4F6228" w:themeColor="accent3" w:themeShade="80"/>
        </w:rPr>
        <w:t xml:space="preserve">   </w:t>
      </w:r>
      <w:r w:rsidRPr="00CF3969">
        <w:rPr>
          <w:rFonts w:eastAsia="Calibri" w:cs="Arial"/>
          <w:b/>
          <w:color w:val="000000" w:themeColor="text1"/>
        </w:rPr>
        <w:t>Vira Kolos</w:t>
      </w:r>
      <w:r w:rsidRPr="00CF3969">
        <w:rPr>
          <w:rFonts w:eastAsia="Calibri" w:cs="Arial"/>
          <w:color w:val="000000" w:themeColor="text1"/>
        </w:rPr>
        <w:t xml:space="preserve">, </w:t>
      </w:r>
      <w:r w:rsidRPr="00CF3969">
        <w:rPr>
          <w:rFonts w:cs="Arial"/>
          <w:color w:val="000000" w:themeColor="text1"/>
        </w:rPr>
        <w:t>du village de Soboly</w:t>
      </w:r>
      <w:r w:rsidR="00895B8D" w:rsidRPr="00CF3969">
        <w:rPr>
          <w:rFonts w:cs="Arial"/>
          <w:color w:val="000000" w:themeColor="text1"/>
        </w:rPr>
        <w:t>v</w:t>
      </w:r>
      <w:r w:rsidRPr="00CF3969">
        <w:rPr>
          <w:rFonts w:cs="Arial"/>
          <w:color w:val="000000" w:themeColor="text1"/>
        </w:rPr>
        <w:t>ka</w:t>
      </w:r>
    </w:p>
    <w:p w:rsidR="00BC6D43" w:rsidRPr="00CF3969" w:rsidRDefault="00BC6D43" w:rsidP="00AF6462">
      <w:pPr>
        <w:pStyle w:val="Sansinterligne"/>
        <w:rPr>
          <w:b/>
          <w:i/>
          <w:color w:val="4F6228" w:themeColor="accent3" w:themeShade="80"/>
        </w:rPr>
      </w:pPr>
    </w:p>
    <w:p w:rsidR="00BC6D43" w:rsidRPr="00CF3969" w:rsidRDefault="00BC6D43" w:rsidP="00BC6D43">
      <w:pPr>
        <w:pStyle w:val="Sansinterligne"/>
        <w:ind w:right="-567"/>
        <w:jc w:val="both"/>
        <w:rPr>
          <w:rFonts w:eastAsia="Calibri" w:cs="Arial"/>
          <w:b/>
          <w:color w:val="000000"/>
          <w:u w:val="single"/>
        </w:rPr>
      </w:pPr>
      <w:r w:rsidRPr="00CF3969">
        <w:rPr>
          <w:rFonts w:eastAsia="Calibri" w:cs="Arial"/>
          <w:b/>
          <w:i/>
          <w:color w:val="4F6228" w:themeColor="accent3" w:themeShade="80"/>
        </w:rPr>
        <w:t xml:space="preserve">En face vivait une femme enceinte, elle était sur le point d’accoucher, ma mère est allée l’aider. Ce </w:t>
      </w:r>
      <w:proofErr w:type="spellStart"/>
      <w:r w:rsidRPr="00CF3969">
        <w:rPr>
          <w:rFonts w:eastAsia="Calibri" w:cs="Arial"/>
          <w:b/>
          <w:i/>
          <w:color w:val="4F6228" w:themeColor="accent3" w:themeShade="80"/>
        </w:rPr>
        <w:t>matin là</w:t>
      </w:r>
      <w:proofErr w:type="spellEnd"/>
      <w:r w:rsidRPr="00CF3969">
        <w:rPr>
          <w:rFonts w:eastAsia="Calibri" w:cs="Arial"/>
          <w:b/>
          <w:i/>
          <w:color w:val="4F6228" w:themeColor="accent3" w:themeShade="80"/>
        </w:rPr>
        <w:t xml:space="preserve"> ma mère voit à côté du poêle un sac de déchets et un chaudron sur le </w:t>
      </w:r>
      <w:proofErr w:type="spellStart"/>
      <w:r w:rsidRPr="00CF3969">
        <w:rPr>
          <w:rFonts w:eastAsia="Calibri" w:cs="Arial"/>
          <w:b/>
          <w:i/>
          <w:color w:val="4F6228" w:themeColor="accent3" w:themeShade="80"/>
        </w:rPr>
        <w:t>feu.La</w:t>
      </w:r>
      <w:proofErr w:type="spellEnd"/>
      <w:r w:rsidRPr="00CF3969">
        <w:rPr>
          <w:rFonts w:eastAsia="Calibri" w:cs="Arial"/>
          <w:b/>
          <w:i/>
          <w:color w:val="4F6228" w:themeColor="accent3" w:themeShade="80"/>
        </w:rPr>
        <w:t xml:space="preserve"> femme y avait mis son enfant et l’avait cuit. Elle dit à ma mère qu’il n’est plus là et qu’elle l’a mangé…  Je connais ce fait. </w:t>
      </w:r>
      <w:r w:rsidRPr="00CF3969">
        <w:rPr>
          <w:rFonts w:ascii="Century Gothic" w:eastAsia="Calibri" w:hAnsi="Century Gothic" w:cs="Arial"/>
          <w:b/>
          <w:sz w:val="20"/>
        </w:rPr>
        <w:t>Une grand-mère de Tarhan </w:t>
      </w:r>
    </w:p>
    <w:p w:rsidR="00BC6D43" w:rsidRPr="00CF3969" w:rsidRDefault="00BC6D43" w:rsidP="00BC6D43">
      <w:pPr>
        <w:pStyle w:val="Sansinterligne"/>
        <w:ind w:right="-567"/>
        <w:jc w:val="both"/>
        <w:rPr>
          <w:rFonts w:eastAsia="Calibri" w:cs="Arial"/>
          <w:b/>
          <w:i/>
          <w:color w:val="4F6228" w:themeColor="accent3" w:themeShade="80"/>
        </w:rPr>
      </w:pPr>
    </w:p>
    <w:p w:rsidR="003466D9" w:rsidRPr="00CF3969" w:rsidRDefault="003466D9" w:rsidP="00895B8D">
      <w:pPr>
        <w:tabs>
          <w:tab w:val="left" w:pos="1380"/>
        </w:tabs>
        <w:spacing w:after="0"/>
        <w:rPr>
          <w:rFonts w:ascii="Times New Roman" w:hAnsi="Times New Roman"/>
          <w:b/>
          <w:i/>
          <w:color w:val="943634" w:themeColor="accent2" w:themeShade="BF"/>
          <w:sz w:val="22"/>
        </w:rPr>
      </w:pPr>
      <w:r w:rsidRPr="00CF3969">
        <w:rPr>
          <w:rFonts w:ascii="Times New Roman" w:hAnsi="Times New Roman"/>
          <w:b/>
          <w:i/>
          <w:color w:val="943634" w:themeColor="accent2" w:themeShade="BF"/>
          <w:sz w:val="22"/>
        </w:rPr>
        <w:t>Parallèlement à ceci, on assiste à des répressions politiques massives.</w:t>
      </w:r>
    </w:p>
    <w:p w:rsidR="00895B8D" w:rsidRPr="00CF3969" w:rsidRDefault="003466D9" w:rsidP="00895B8D">
      <w:pPr>
        <w:tabs>
          <w:tab w:val="left" w:pos="1380"/>
        </w:tabs>
        <w:spacing w:after="0"/>
        <w:rPr>
          <w:color w:val="FFFFFF" w:themeColor="background1"/>
          <w:sz w:val="18"/>
        </w:rPr>
      </w:pPr>
      <w:r w:rsidRPr="00CF3969">
        <w:rPr>
          <w:rFonts w:ascii="Times New Roman" w:hAnsi="Times New Roman"/>
          <w:b/>
          <w:i/>
          <w:color w:val="943634" w:themeColor="accent2" w:themeShade="BF"/>
          <w:sz w:val="22"/>
        </w:rPr>
        <w:t>Et si on considère le tout :</w:t>
      </w:r>
      <w:r w:rsidR="009B08D9" w:rsidRPr="00CF3969">
        <w:rPr>
          <w:rFonts w:ascii="Times New Roman" w:hAnsi="Times New Roman"/>
          <w:b/>
          <w:i/>
          <w:color w:val="943634" w:themeColor="accent2" w:themeShade="BF"/>
          <w:sz w:val="22"/>
        </w:rPr>
        <w:t xml:space="preserve"> l</w:t>
      </w:r>
      <w:r w:rsidRPr="00CF3969">
        <w:rPr>
          <w:rFonts w:ascii="Times New Roman" w:hAnsi="Times New Roman"/>
          <w:b/>
          <w:i/>
          <w:color w:val="943634" w:themeColor="accent2" w:themeShade="BF"/>
          <w:sz w:val="22"/>
        </w:rPr>
        <w:t>es morts de faim et les morts de répressions politiques on abouti</w:t>
      </w:r>
      <w:r w:rsidR="00895B8D" w:rsidRPr="00CF3969">
        <w:rPr>
          <w:rFonts w:ascii="Times New Roman" w:hAnsi="Times New Roman"/>
          <w:b/>
          <w:i/>
          <w:color w:val="943634" w:themeColor="accent2" w:themeShade="BF"/>
          <w:sz w:val="22"/>
        </w:rPr>
        <w:t>t</w:t>
      </w:r>
      <w:r w:rsidRPr="00CF3969">
        <w:rPr>
          <w:rFonts w:ascii="Times New Roman" w:hAnsi="Times New Roman"/>
          <w:b/>
          <w:i/>
          <w:color w:val="943634" w:themeColor="accent2" w:themeShade="BF"/>
          <w:sz w:val="22"/>
        </w:rPr>
        <w:t xml:space="preserve"> à la définition du génocide.</w:t>
      </w:r>
      <w:r w:rsidRPr="00CF3969">
        <w:rPr>
          <w:color w:val="943634" w:themeColor="accent2" w:themeShade="BF"/>
          <w:sz w:val="22"/>
        </w:rPr>
        <w:t xml:space="preserve"> </w:t>
      </w:r>
      <w:proofErr w:type="spellStart"/>
      <w:r w:rsidR="00895B8D" w:rsidRPr="00CF3969">
        <w:rPr>
          <w:b/>
          <w:sz w:val="18"/>
        </w:rPr>
        <w:t>Yevguene</w:t>
      </w:r>
      <w:proofErr w:type="spellEnd"/>
      <w:r w:rsidR="00895B8D" w:rsidRPr="00CF3969">
        <w:rPr>
          <w:b/>
          <w:sz w:val="18"/>
        </w:rPr>
        <w:t xml:space="preserve"> Zakharov, historien, juriste, co-président du groupe de défense des droits de l’homme de Kharkiv.</w:t>
      </w:r>
    </w:p>
    <w:sectPr w:rsidR="00895B8D" w:rsidRPr="00CF3969" w:rsidSect="00B248D1">
      <w:footerReference w:type="default" r:id="rId7"/>
      <w:pgSz w:w="11906" w:h="16838" w:code="9"/>
      <w:pgMar w:top="720" w:right="720" w:bottom="720" w:left="720"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0A69" w:rsidRDefault="00B50A69" w:rsidP="004875B2">
      <w:pPr>
        <w:spacing w:after="0"/>
      </w:pPr>
      <w:r>
        <w:separator/>
      </w:r>
    </w:p>
  </w:endnote>
  <w:endnote w:type="continuationSeparator" w:id="0">
    <w:p w:rsidR="00B50A69" w:rsidRDefault="00B50A69" w:rsidP="004875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obo Std">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5B2" w:rsidRDefault="004875B2">
    <w:pPr>
      <w:pStyle w:val="Pieddepage"/>
    </w:pPr>
    <w:r w:rsidRPr="004875B2">
      <w:rPr>
        <w:noProof/>
        <w:sz w:val="18"/>
        <w:lang w:eastAsia="fr-FR"/>
      </w:rPr>
      <w:drawing>
        <wp:anchor distT="0" distB="0" distL="114300" distR="114300" simplePos="0" relativeHeight="251660288" behindDoc="0" locked="0" layoutInCell="0" allowOverlap="0" wp14:anchorId="6A8F9FB7" wp14:editId="22EF31EF">
          <wp:simplePos x="0" y="0"/>
          <wp:positionH relativeFrom="column">
            <wp:posOffset>2588895</wp:posOffset>
          </wp:positionH>
          <wp:positionV relativeFrom="page">
            <wp:posOffset>9726295</wp:posOffset>
          </wp:positionV>
          <wp:extent cx="514350" cy="51435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RCUF.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r w:rsidRPr="004875B2">
      <w:rPr>
        <w:noProof/>
        <w:sz w:val="14"/>
        <w:lang w:eastAsia="fr-FR"/>
      </w:rPr>
      <mc:AlternateContent>
        <mc:Choice Requires="wps">
          <w:drawing>
            <wp:anchor distT="0" distB="0" distL="114300" distR="114300" simplePos="0" relativeHeight="251661312" behindDoc="0" locked="0" layoutInCell="0" allowOverlap="0" wp14:anchorId="4D5B5A5E" wp14:editId="44A698FF">
              <wp:simplePos x="0" y="0"/>
              <wp:positionH relativeFrom="column">
                <wp:posOffset>3196590</wp:posOffset>
              </wp:positionH>
              <wp:positionV relativeFrom="page">
                <wp:posOffset>9888855</wp:posOffset>
              </wp:positionV>
              <wp:extent cx="944880" cy="365760"/>
              <wp:effectExtent l="0" t="0" r="762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880" cy="365760"/>
                      </a:xfrm>
                      <a:prstGeom prst="rect">
                        <a:avLst/>
                      </a:prstGeom>
                      <a:solidFill>
                        <a:srgbClr val="FFFFFF"/>
                      </a:solidFill>
                      <a:ln w="9525">
                        <a:noFill/>
                        <a:miter lim="800000"/>
                        <a:headEnd/>
                        <a:tailEnd/>
                      </a:ln>
                    </wps:spPr>
                    <wps:txbx>
                      <w:txbxContent>
                        <w:p w:rsidR="004875B2" w:rsidRPr="00146BC0" w:rsidRDefault="004875B2" w:rsidP="004875B2">
                          <w:pPr>
                            <w:jc w:val="left"/>
                            <w:rPr>
                              <w:sz w:val="10"/>
                            </w:rPr>
                          </w:pPr>
                          <w:r w:rsidRPr="00146BC0">
                            <w:rPr>
                              <w:sz w:val="10"/>
                            </w:rPr>
                            <w:t>Comité représentatif de la Communauté Ukrainienne en France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251.7pt;margin-top:778.65pt;width:74.4pt;height:2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" o:allowincell="f" o:allowoverlap="f" stroked="f">
              <v:textbox>
                <w:txbxContent>
                  <w:p w:rsidR="004875B2" w:rsidRPr="00146BC0" w:rsidRDefault="004875B2" w:rsidP="004875B2">
                    <w:pPr>
                      <w:jc w:val="left"/>
                      <w:rPr>
                        <w:sz w:val="10"/>
                      </w:rPr>
                    </w:pPr>
                    <w:r w:rsidRPr="00146BC0">
                      <w:rPr>
                        <w:sz w:val="10"/>
                      </w:rPr>
                      <w:t>Comité représentatif de la Communauté Ukrainienne en France</w:t>
                    </w:r>
                  </w:p>
                </w:txbxContent>
              </v:textbox>
              <w10:wrap anchory="page"/>
            </v:shape>
          </w:pict>
        </mc:Fallback>
      </mc:AlternateContent>
    </w:r>
    <w:r w:rsidRPr="004875B2">
      <w:rPr>
        <w:noProof/>
        <w:sz w:val="18"/>
        <w:lang w:eastAsia="fr-FR"/>
      </w:rPr>
      <w:drawing>
        <wp:anchor distT="0" distB="0" distL="114300" distR="114300" simplePos="0" relativeHeight="251659264" behindDoc="0" locked="0" layoutInCell="0" allowOverlap="0" wp14:anchorId="4648481A" wp14:editId="5E02E2A3">
          <wp:simplePos x="0" y="0"/>
          <wp:positionH relativeFrom="column">
            <wp:posOffset>1374775</wp:posOffset>
          </wp:positionH>
          <wp:positionV relativeFrom="page">
            <wp:posOffset>9717405</wp:posOffset>
          </wp:positionV>
          <wp:extent cx="734060" cy="640715"/>
          <wp:effectExtent l="0" t="0" r="0" b="698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erUkr_HAUTE_DEF.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4060" cy="640715"/>
                  </a:xfrm>
                  <a:prstGeom prst="rect">
                    <a:avLst/>
                  </a:prstGeom>
                </pic:spPr>
              </pic:pic>
            </a:graphicData>
          </a:graphic>
          <wp14:sizeRelH relativeFrom="margin">
            <wp14:pctWidth>0</wp14:pctWidth>
          </wp14:sizeRelH>
          <wp14:sizeRelV relativeFrom="margin">
            <wp14:pctHeight>0</wp14:pctHeight>
          </wp14:sizeRelV>
        </wp:anchor>
      </w:drawing>
    </w:r>
    <w:r>
      <w:t xml:space="preserve">Avec le soutien de </w:t>
    </w:r>
  </w:p>
  <w:p w:rsidR="004875B2" w:rsidRDefault="004875B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0A69" w:rsidRDefault="00B50A69" w:rsidP="004875B2">
      <w:pPr>
        <w:spacing w:after="0"/>
      </w:pPr>
      <w:r>
        <w:separator/>
      </w:r>
    </w:p>
  </w:footnote>
  <w:footnote w:type="continuationSeparator" w:id="0">
    <w:p w:rsidR="00B50A69" w:rsidRDefault="00B50A69" w:rsidP="004875B2">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BB0"/>
    <w:rsid w:val="00024E63"/>
    <w:rsid w:val="00055DD2"/>
    <w:rsid w:val="0006362F"/>
    <w:rsid w:val="000E3500"/>
    <w:rsid w:val="001020D9"/>
    <w:rsid w:val="001354CB"/>
    <w:rsid w:val="00146BC0"/>
    <w:rsid w:val="001D057F"/>
    <w:rsid w:val="00216298"/>
    <w:rsid w:val="002307C9"/>
    <w:rsid w:val="002C0576"/>
    <w:rsid w:val="00306EE0"/>
    <w:rsid w:val="003466D9"/>
    <w:rsid w:val="003F1CFD"/>
    <w:rsid w:val="003F241E"/>
    <w:rsid w:val="004875B2"/>
    <w:rsid w:val="00565BEF"/>
    <w:rsid w:val="00585F8B"/>
    <w:rsid w:val="00621827"/>
    <w:rsid w:val="007B2EE4"/>
    <w:rsid w:val="00802F3B"/>
    <w:rsid w:val="008343E3"/>
    <w:rsid w:val="00895B8D"/>
    <w:rsid w:val="008A272C"/>
    <w:rsid w:val="008F4D05"/>
    <w:rsid w:val="00901468"/>
    <w:rsid w:val="0090545C"/>
    <w:rsid w:val="009239FA"/>
    <w:rsid w:val="009A425D"/>
    <w:rsid w:val="009B08D9"/>
    <w:rsid w:val="009B7C20"/>
    <w:rsid w:val="00A86250"/>
    <w:rsid w:val="00AA4DF9"/>
    <w:rsid w:val="00AF6462"/>
    <w:rsid w:val="00B248D1"/>
    <w:rsid w:val="00B50A69"/>
    <w:rsid w:val="00B71E54"/>
    <w:rsid w:val="00B93D2F"/>
    <w:rsid w:val="00B94C7E"/>
    <w:rsid w:val="00BC6D43"/>
    <w:rsid w:val="00C02A9D"/>
    <w:rsid w:val="00C16C2E"/>
    <w:rsid w:val="00CD6BB0"/>
    <w:rsid w:val="00CF3969"/>
    <w:rsid w:val="00DA73F9"/>
    <w:rsid w:val="00E1563C"/>
    <w:rsid w:val="00EA01F2"/>
    <w:rsid w:val="00EF1D52"/>
    <w:rsid w:val="00EF581B"/>
    <w:rsid w:val="00F410E7"/>
    <w:rsid w:val="00F43E13"/>
    <w:rsid w:val="00F51A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827"/>
    <w:pPr>
      <w:spacing w:after="120" w:line="240" w:lineRule="auto"/>
      <w:jc w:val="both"/>
    </w:pPr>
    <w:rPr>
      <w:rFonts w:ascii="Century Gothic" w:hAnsi="Century Gothic" w:cs="Times New Roman"/>
      <w:sz w:val="20"/>
    </w:rPr>
  </w:style>
  <w:style w:type="paragraph" w:styleId="Titre1">
    <w:name w:val="heading 1"/>
    <w:basedOn w:val="Normal"/>
    <w:next w:val="Normal"/>
    <w:link w:val="Titre1Car"/>
    <w:uiPriority w:val="9"/>
    <w:qFormat/>
    <w:rsid w:val="00B71E54"/>
    <w:pPr>
      <w:keepNext/>
      <w:keepLines/>
      <w:spacing w:before="360"/>
      <w:outlineLvl w:val="0"/>
    </w:pPr>
    <w:rPr>
      <w:rFonts w:asciiTheme="majorHAnsi" w:eastAsiaTheme="majorEastAsia" w:hAnsiTheme="majorHAnsi" w:cstheme="majorBidi"/>
      <w:b/>
      <w:bCs/>
      <w:color w:val="E36C0A" w:themeColor="accent6" w:themeShade="BF"/>
      <w:sz w:val="28"/>
      <w:szCs w:val="28"/>
    </w:rPr>
  </w:style>
  <w:style w:type="paragraph" w:styleId="Titre2">
    <w:name w:val="heading 2"/>
    <w:basedOn w:val="Normal"/>
    <w:next w:val="Normal"/>
    <w:link w:val="Titre2Car"/>
    <w:uiPriority w:val="9"/>
    <w:unhideWhenUsed/>
    <w:qFormat/>
    <w:rsid w:val="00B71E5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B71E54"/>
    <w:rPr>
      <w:rFonts w:asciiTheme="majorHAnsi" w:eastAsiaTheme="majorEastAsia" w:hAnsiTheme="majorHAnsi" w:cstheme="majorBidi"/>
      <w:b/>
      <w:bCs/>
      <w:color w:val="4F81BD" w:themeColor="accent1"/>
      <w:sz w:val="26"/>
      <w:szCs w:val="26"/>
    </w:rPr>
  </w:style>
  <w:style w:type="character" w:customStyle="1" w:styleId="Titre1Car">
    <w:name w:val="Titre 1 Car"/>
    <w:basedOn w:val="Policepardfaut"/>
    <w:link w:val="Titre1"/>
    <w:uiPriority w:val="9"/>
    <w:rsid w:val="00B71E54"/>
    <w:rPr>
      <w:rFonts w:asciiTheme="majorHAnsi" w:eastAsiaTheme="majorEastAsia" w:hAnsiTheme="majorHAnsi" w:cstheme="majorBidi"/>
      <w:b/>
      <w:bCs/>
      <w:color w:val="E36C0A" w:themeColor="accent6" w:themeShade="BF"/>
      <w:sz w:val="28"/>
      <w:szCs w:val="28"/>
    </w:rPr>
  </w:style>
  <w:style w:type="paragraph" w:styleId="Textedebulles">
    <w:name w:val="Balloon Text"/>
    <w:basedOn w:val="Normal"/>
    <w:link w:val="TextedebullesCar"/>
    <w:uiPriority w:val="99"/>
    <w:semiHidden/>
    <w:unhideWhenUsed/>
    <w:rsid w:val="00CD6BB0"/>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CD6BB0"/>
    <w:rPr>
      <w:rFonts w:ascii="Tahoma" w:hAnsi="Tahoma" w:cs="Tahoma"/>
      <w:sz w:val="16"/>
      <w:szCs w:val="16"/>
    </w:rPr>
  </w:style>
  <w:style w:type="table" w:styleId="Grilledutableau">
    <w:name w:val="Table Grid"/>
    <w:basedOn w:val="TableauNormal"/>
    <w:uiPriority w:val="59"/>
    <w:rsid w:val="00CD6B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centuation">
    <w:name w:val="Emphasis"/>
    <w:basedOn w:val="Policepardfaut"/>
    <w:uiPriority w:val="20"/>
    <w:qFormat/>
    <w:rsid w:val="00146BC0"/>
    <w:rPr>
      <w:i/>
      <w:iCs/>
    </w:rPr>
  </w:style>
  <w:style w:type="paragraph" w:styleId="Sansinterligne">
    <w:name w:val="No Spacing"/>
    <w:uiPriority w:val="1"/>
    <w:qFormat/>
    <w:rsid w:val="000E3500"/>
    <w:pPr>
      <w:spacing w:after="0" w:line="240" w:lineRule="auto"/>
    </w:pPr>
    <w:rPr>
      <w:rFonts w:eastAsiaTheme="minorEastAsia"/>
      <w:lang w:eastAsia="fr-FR"/>
    </w:rPr>
  </w:style>
  <w:style w:type="paragraph" w:styleId="En-tte">
    <w:name w:val="header"/>
    <w:basedOn w:val="Normal"/>
    <w:link w:val="En-tteCar"/>
    <w:uiPriority w:val="99"/>
    <w:unhideWhenUsed/>
    <w:rsid w:val="004875B2"/>
    <w:pPr>
      <w:tabs>
        <w:tab w:val="center" w:pos="4536"/>
        <w:tab w:val="right" w:pos="9072"/>
      </w:tabs>
      <w:spacing w:after="0"/>
    </w:pPr>
  </w:style>
  <w:style w:type="character" w:customStyle="1" w:styleId="En-tteCar">
    <w:name w:val="En-tête Car"/>
    <w:basedOn w:val="Policepardfaut"/>
    <w:link w:val="En-tte"/>
    <w:uiPriority w:val="99"/>
    <w:rsid w:val="004875B2"/>
    <w:rPr>
      <w:rFonts w:ascii="Century Gothic" w:hAnsi="Century Gothic" w:cs="Times New Roman"/>
      <w:sz w:val="20"/>
    </w:rPr>
  </w:style>
  <w:style w:type="paragraph" w:styleId="Pieddepage">
    <w:name w:val="footer"/>
    <w:basedOn w:val="Normal"/>
    <w:link w:val="PieddepageCar"/>
    <w:uiPriority w:val="99"/>
    <w:unhideWhenUsed/>
    <w:rsid w:val="004875B2"/>
    <w:pPr>
      <w:tabs>
        <w:tab w:val="center" w:pos="4536"/>
        <w:tab w:val="right" w:pos="9072"/>
      </w:tabs>
      <w:spacing w:after="0"/>
    </w:pPr>
  </w:style>
  <w:style w:type="character" w:customStyle="1" w:styleId="PieddepageCar">
    <w:name w:val="Pied de page Car"/>
    <w:basedOn w:val="Policepardfaut"/>
    <w:link w:val="Pieddepage"/>
    <w:uiPriority w:val="99"/>
    <w:rsid w:val="004875B2"/>
    <w:rPr>
      <w:rFonts w:ascii="Century Gothic" w:hAnsi="Century Gothic" w:cs="Times New Roman"/>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827"/>
    <w:pPr>
      <w:spacing w:after="120" w:line="240" w:lineRule="auto"/>
      <w:jc w:val="both"/>
    </w:pPr>
    <w:rPr>
      <w:rFonts w:ascii="Century Gothic" w:hAnsi="Century Gothic" w:cs="Times New Roman"/>
      <w:sz w:val="20"/>
    </w:rPr>
  </w:style>
  <w:style w:type="paragraph" w:styleId="Titre1">
    <w:name w:val="heading 1"/>
    <w:basedOn w:val="Normal"/>
    <w:next w:val="Normal"/>
    <w:link w:val="Titre1Car"/>
    <w:uiPriority w:val="9"/>
    <w:qFormat/>
    <w:rsid w:val="00B71E54"/>
    <w:pPr>
      <w:keepNext/>
      <w:keepLines/>
      <w:spacing w:before="360"/>
      <w:outlineLvl w:val="0"/>
    </w:pPr>
    <w:rPr>
      <w:rFonts w:asciiTheme="majorHAnsi" w:eastAsiaTheme="majorEastAsia" w:hAnsiTheme="majorHAnsi" w:cstheme="majorBidi"/>
      <w:b/>
      <w:bCs/>
      <w:color w:val="E36C0A" w:themeColor="accent6" w:themeShade="BF"/>
      <w:sz w:val="28"/>
      <w:szCs w:val="28"/>
    </w:rPr>
  </w:style>
  <w:style w:type="paragraph" w:styleId="Titre2">
    <w:name w:val="heading 2"/>
    <w:basedOn w:val="Normal"/>
    <w:next w:val="Normal"/>
    <w:link w:val="Titre2Car"/>
    <w:uiPriority w:val="9"/>
    <w:unhideWhenUsed/>
    <w:qFormat/>
    <w:rsid w:val="00B71E5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B71E54"/>
    <w:rPr>
      <w:rFonts w:asciiTheme="majorHAnsi" w:eastAsiaTheme="majorEastAsia" w:hAnsiTheme="majorHAnsi" w:cstheme="majorBidi"/>
      <w:b/>
      <w:bCs/>
      <w:color w:val="4F81BD" w:themeColor="accent1"/>
      <w:sz w:val="26"/>
      <w:szCs w:val="26"/>
    </w:rPr>
  </w:style>
  <w:style w:type="character" w:customStyle="1" w:styleId="Titre1Car">
    <w:name w:val="Titre 1 Car"/>
    <w:basedOn w:val="Policepardfaut"/>
    <w:link w:val="Titre1"/>
    <w:uiPriority w:val="9"/>
    <w:rsid w:val="00B71E54"/>
    <w:rPr>
      <w:rFonts w:asciiTheme="majorHAnsi" w:eastAsiaTheme="majorEastAsia" w:hAnsiTheme="majorHAnsi" w:cstheme="majorBidi"/>
      <w:b/>
      <w:bCs/>
      <w:color w:val="E36C0A" w:themeColor="accent6" w:themeShade="BF"/>
      <w:sz w:val="28"/>
      <w:szCs w:val="28"/>
    </w:rPr>
  </w:style>
  <w:style w:type="paragraph" w:styleId="Textedebulles">
    <w:name w:val="Balloon Text"/>
    <w:basedOn w:val="Normal"/>
    <w:link w:val="TextedebullesCar"/>
    <w:uiPriority w:val="99"/>
    <w:semiHidden/>
    <w:unhideWhenUsed/>
    <w:rsid w:val="00CD6BB0"/>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CD6BB0"/>
    <w:rPr>
      <w:rFonts w:ascii="Tahoma" w:hAnsi="Tahoma" w:cs="Tahoma"/>
      <w:sz w:val="16"/>
      <w:szCs w:val="16"/>
    </w:rPr>
  </w:style>
  <w:style w:type="table" w:styleId="Grilledutableau">
    <w:name w:val="Table Grid"/>
    <w:basedOn w:val="TableauNormal"/>
    <w:uiPriority w:val="59"/>
    <w:rsid w:val="00CD6B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centuation">
    <w:name w:val="Emphasis"/>
    <w:basedOn w:val="Policepardfaut"/>
    <w:uiPriority w:val="20"/>
    <w:qFormat/>
    <w:rsid w:val="00146BC0"/>
    <w:rPr>
      <w:i/>
      <w:iCs/>
    </w:rPr>
  </w:style>
  <w:style w:type="paragraph" w:styleId="Sansinterligne">
    <w:name w:val="No Spacing"/>
    <w:uiPriority w:val="1"/>
    <w:qFormat/>
    <w:rsid w:val="000E3500"/>
    <w:pPr>
      <w:spacing w:after="0" w:line="240" w:lineRule="auto"/>
    </w:pPr>
    <w:rPr>
      <w:rFonts w:eastAsiaTheme="minorEastAsia"/>
      <w:lang w:eastAsia="fr-FR"/>
    </w:rPr>
  </w:style>
  <w:style w:type="paragraph" w:styleId="En-tte">
    <w:name w:val="header"/>
    <w:basedOn w:val="Normal"/>
    <w:link w:val="En-tteCar"/>
    <w:uiPriority w:val="99"/>
    <w:unhideWhenUsed/>
    <w:rsid w:val="004875B2"/>
    <w:pPr>
      <w:tabs>
        <w:tab w:val="center" w:pos="4536"/>
        <w:tab w:val="right" w:pos="9072"/>
      </w:tabs>
      <w:spacing w:after="0"/>
    </w:pPr>
  </w:style>
  <w:style w:type="character" w:customStyle="1" w:styleId="En-tteCar">
    <w:name w:val="En-tête Car"/>
    <w:basedOn w:val="Policepardfaut"/>
    <w:link w:val="En-tte"/>
    <w:uiPriority w:val="99"/>
    <w:rsid w:val="004875B2"/>
    <w:rPr>
      <w:rFonts w:ascii="Century Gothic" w:hAnsi="Century Gothic" w:cs="Times New Roman"/>
      <w:sz w:val="20"/>
    </w:rPr>
  </w:style>
  <w:style w:type="paragraph" w:styleId="Pieddepage">
    <w:name w:val="footer"/>
    <w:basedOn w:val="Normal"/>
    <w:link w:val="PieddepageCar"/>
    <w:uiPriority w:val="99"/>
    <w:unhideWhenUsed/>
    <w:rsid w:val="004875B2"/>
    <w:pPr>
      <w:tabs>
        <w:tab w:val="center" w:pos="4536"/>
        <w:tab w:val="right" w:pos="9072"/>
      </w:tabs>
      <w:spacing w:after="0"/>
    </w:pPr>
  </w:style>
  <w:style w:type="character" w:customStyle="1" w:styleId="PieddepageCar">
    <w:name w:val="Pied de page Car"/>
    <w:basedOn w:val="Policepardfaut"/>
    <w:link w:val="Pieddepage"/>
    <w:uiPriority w:val="99"/>
    <w:rsid w:val="004875B2"/>
    <w:rPr>
      <w:rFonts w:ascii="Century Gothic" w:hAnsi="Century Gothic"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397</Words>
  <Characters>2185</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janette</dc:creator>
  <cp:lastModifiedBy>Janette</cp:lastModifiedBy>
  <cp:revision>3</cp:revision>
  <cp:lastPrinted>2013-11-12T05:30:00Z</cp:lastPrinted>
  <dcterms:created xsi:type="dcterms:W3CDTF">2013-11-12T17:29:00Z</dcterms:created>
  <dcterms:modified xsi:type="dcterms:W3CDTF">2013-11-12T17:30:00Z</dcterms:modified>
</cp:coreProperties>
</file>